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0000" w14:textId="77777777" w:rsidR="00787A87" w:rsidRDefault="00787A87">
      <w:pPr>
        <w:spacing w:after="0" w:line="360" w:lineRule="auto"/>
        <w:rPr>
          <w:rFonts w:ascii="Times New Roman" w:hAnsi="Times New Roman"/>
          <w:sz w:val="24"/>
        </w:rPr>
      </w:pPr>
    </w:p>
    <w:p w14:paraId="05000000" w14:textId="77777777" w:rsidR="00787A87" w:rsidRDefault="00787A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000000" w14:textId="77777777" w:rsidR="00787A87" w:rsidRDefault="00207D78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СХЕМА</w:t>
      </w:r>
    </w:p>
    <w:p w14:paraId="07000000" w14:textId="77777777" w:rsidR="00787A87" w:rsidRDefault="00207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проведения тестирования на знание русского языка,</w:t>
      </w:r>
    </w:p>
    <w:p w14:paraId="08000000" w14:textId="77777777" w:rsidR="00787A87" w:rsidRDefault="00207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достаточное</w:t>
      </w:r>
      <w:proofErr w:type="gramEnd"/>
      <w:r>
        <w:rPr>
          <w:rFonts w:ascii="Times New Roman" w:hAnsi="Times New Roman"/>
          <w:b/>
          <w:sz w:val="28"/>
        </w:rPr>
        <w:t xml:space="preserve"> для освоения образовательных программ </w:t>
      </w:r>
    </w:p>
    <w:p w14:paraId="09000000" w14:textId="77777777" w:rsidR="00787A87" w:rsidRDefault="00207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начального общего, основного общего и </w:t>
      </w:r>
    </w:p>
    <w:p w14:paraId="0A000000" w14:textId="77777777" w:rsidR="00787A87" w:rsidRDefault="00207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среднего общего образования, иностранных граждан </w:t>
      </w:r>
    </w:p>
    <w:p w14:paraId="10234191" w14:textId="77777777" w:rsidR="004809AE" w:rsidRDefault="00207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лиц без гражданства в </w:t>
      </w:r>
      <w:r w:rsidR="004809AE">
        <w:rPr>
          <w:rFonts w:ascii="Times New Roman" w:hAnsi="Times New Roman"/>
          <w:b/>
          <w:sz w:val="28"/>
        </w:rPr>
        <w:t xml:space="preserve">муниципальном образовании </w:t>
      </w:r>
    </w:p>
    <w:p w14:paraId="46B5D045" w14:textId="77777777" w:rsidR="004809AE" w:rsidRDefault="004809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муниципальный округ город Горячий Ключ </w:t>
      </w:r>
    </w:p>
    <w:p w14:paraId="0B000000" w14:textId="4803B0B9" w:rsidR="00787A87" w:rsidRDefault="004809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Краснодарского края</w:t>
      </w:r>
    </w:p>
    <w:p w14:paraId="0C000000" w14:textId="77777777" w:rsidR="00787A87" w:rsidRDefault="00787A87">
      <w:pPr>
        <w:spacing w:line="240" w:lineRule="auto"/>
        <w:jc w:val="both"/>
        <w:rPr>
          <w:rFonts w:ascii="Times New Roman" w:hAnsi="Times New Roman"/>
          <w:sz w:val="28"/>
        </w:rPr>
      </w:pPr>
    </w:p>
    <w:p w14:paraId="0D000000" w14:textId="77777777" w:rsidR="00787A87" w:rsidRDefault="00207D7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Настоящая Схема составлена в соответствии с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4 марта 2025 г. № 170 (далее – Порядок).</w:t>
      </w:r>
      <w:proofErr w:type="gramEnd"/>
    </w:p>
    <w:p w14:paraId="0E000000" w14:textId="77777777" w:rsidR="00787A87" w:rsidRDefault="00787A87">
      <w:pPr>
        <w:spacing w:line="240" w:lineRule="auto"/>
        <w:rPr>
          <w:rFonts w:ascii="Times New Roman" w:hAnsi="Times New Roman"/>
          <w:sz w:val="28"/>
        </w:rPr>
      </w:pPr>
    </w:p>
    <w:p w14:paraId="10000000" w14:textId="6AB31026" w:rsidR="00787A87" w:rsidRDefault="00207D78" w:rsidP="004809A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 Общеобразовательная организация, в которую подается заявление на обучение</w:t>
      </w:r>
    </w:p>
    <w:p w14:paraId="11000000" w14:textId="7D70F1FF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подаче заявления на обучение в общеобразовательную организацию </w:t>
      </w:r>
      <w:r w:rsidR="004809AE">
        <w:rPr>
          <w:rFonts w:ascii="Times New Roman" w:hAnsi="Times New Roman"/>
          <w:sz w:val="28"/>
        </w:rPr>
        <w:t xml:space="preserve">муниципального образования муниципальный округ город Горячий Ключ Краснодарского края </w:t>
      </w:r>
      <w:r>
        <w:rPr>
          <w:rFonts w:ascii="Times New Roman" w:hAnsi="Times New Roman"/>
          <w:sz w:val="28"/>
        </w:rPr>
        <w:t>(далее – ОО) родителем (законным представителем) ребенка, являющегося иностранным гражданином, ОО:</w:t>
      </w:r>
    </w:p>
    <w:p w14:paraId="12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регистрирует заявление родителя (законного представителя) ребенка, являющегося иностранным гражданином (далее - родитель (законный представитель), о приеме его ребенка на обучение;</w:t>
      </w:r>
    </w:p>
    <w:p w14:paraId="13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проверяет комплектность документов, представленных родителем (законным представителем) с заявлением, в течение 5 рабочих дней;  </w:t>
      </w:r>
    </w:p>
    <w:p w14:paraId="14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достоверность документов, предоставленных родителем (законным представителем) в течение 25 рабочих дней;</w:t>
      </w:r>
    </w:p>
    <w:p w14:paraId="15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выдает направление родителю (законному представителю) ребенка для прохождения тестирования по форме (приложение 1); </w:t>
      </w:r>
    </w:p>
    <w:p w14:paraId="16000000" w14:textId="7AB9A9D4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направляет информацию о выдаче направления 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 в ОО, на </w:t>
      </w:r>
      <w:proofErr w:type="gramStart"/>
      <w:r>
        <w:rPr>
          <w:rFonts w:ascii="Times New Roman" w:hAnsi="Times New Roman"/>
          <w:sz w:val="28"/>
        </w:rPr>
        <w:t>базе</w:t>
      </w:r>
      <w:proofErr w:type="gramEnd"/>
      <w:r>
        <w:rPr>
          <w:rFonts w:ascii="Times New Roman" w:hAnsi="Times New Roman"/>
          <w:sz w:val="28"/>
        </w:rPr>
        <w:t xml:space="preserve"> которой организован пункт проведения тестирования</w:t>
      </w:r>
      <w:r w:rsidR="004809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тестирующая организация);</w:t>
      </w:r>
    </w:p>
    <w:p w14:paraId="17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получает от </w:t>
      </w:r>
      <w:proofErr w:type="gramStart"/>
      <w:r>
        <w:rPr>
          <w:rFonts w:ascii="Times New Roman" w:hAnsi="Times New Roman"/>
          <w:sz w:val="28"/>
        </w:rPr>
        <w:t>тестирующей</w:t>
      </w:r>
      <w:proofErr w:type="gramEnd"/>
      <w:r>
        <w:rPr>
          <w:rFonts w:ascii="Times New Roman" w:hAnsi="Times New Roman"/>
          <w:sz w:val="28"/>
        </w:rPr>
        <w:t xml:space="preserve"> организации информацию о результатах тестирования в течение 3 рабочих дней после проведения тестирования;</w:t>
      </w:r>
    </w:p>
    <w:p w14:paraId="18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направляет информацию о результатах тестирования и рассмотрения заявления о приеме на обучение родителю (законному представителю) ребенка </w:t>
      </w:r>
      <w:r>
        <w:rPr>
          <w:rFonts w:ascii="Times New Roman" w:hAnsi="Times New Roman"/>
          <w:sz w:val="28"/>
        </w:rPr>
        <w:lastRenderedPageBreak/>
        <w:t xml:space="preserve">тем же способом, которым родитель (законный представитель) ребенка подал заявление, в течение 1 рабочего дня после получения информации о результатах тестирования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тестирующей организации;</w:t>
      </w:r>
    </w:p>
    <w:p w14:paraId="19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издает приказ о приеме на </w:t>
      </w:r>
      <w:proofErr w:type="gramStart"/>
      <w:r>
        <w:rPr>
          <w:rFonts w:ascii="Times New Roman" w:hAnsi="Times New Roman"/>
          <w:sz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</w:rPr>
        <w:t xml:space="preserve"> начального общего, основного общего и среднего общего образования, иностранных граждан и лиц без гражданства (далее – иностранные граждане) в течение 5 рабочих дней после официального поступления информации об успешном прохождении тестирования;</w:t>
      </w:r>
    </w:p>
    <w:p w14:paraId="1A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апелляцию по вопросам нарушения Порядка и о несогласии с выставленными баллами по результатам тестирования иностранных граждан от родителя (законного представителя) ребенка в течение 2 рабочих дней со дня информирования о результатах тестирования;</w:t>
      </w:r>
    </w:p>
    <w:p w14:paraId="1B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апелляцию в апелляционную комиссию в день подачи апелляции родителя (законного представителя) ребенка;</w:t>
      </w:r>
    </w:p>
    <w:p w14:paraId="1C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информирует родителя (законного представителя) ребенка о принятом решении апелляционной комиссии не позднее 3 рабочих дней со дня принятия соответствующего решения.</w:t>
      </w:r>
    </w:p>
    <w:p w14:paraId="1D000000" w14:textId="77777777" w:rsidR="00787A87" w:rsidRDefault="00787A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 w14:textId="3FCBF19E" w:rsidR="00787A87" w:rsidRPr="004809AE" w:rsidRDefault="00207D78" w:rsidP="004809AE">
      <w:pPr>
        <w:spacing w:line="240" w:lineRule="auto"/>
        <w:ind w:left="567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 Тестирующая организация</w:t>
      </w:r>
    </w:p>
    <w:p w14:paraId="20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Создает пункт проведения тестирования (далее – ППТ): выделяет помещения для проведения тестирования, изолированные от других помещений (учебных кабинетов); </w:t>
      </w:r>
    </w:p>
    <w:p w14:paraId="21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информацию о прохождении тестирования из ОО в электронной форме посредством федеральной государственной информационной системы «Единый портал государственных и муниципальных услуг» (далее - ЕПГУ) или защищенной сети передачи данных Краснодарского края;</w:t>
      </w:r>
    </w:p>
    <w:p w14:paraId="22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запись на тестирование в течение 7 рабочих дней после личного обращения родителя (законного представителя) ребенка и получения информации из ОО о выдаче направления на тестирование по форме (приложение 1);</w:t>
      </w:r>
    </w:p>
    <w:p w14:paraId="23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создает комиссию по проведению (не менее трех человек), в состав которой входят: председатель, члены комиссии и технические специалисты из числа педагогических работников тестирующей организации, педагог - психолог.</w:t>
      </w:r>
    </w:p>
    <w:p w14:paraId="24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Комиссия по проведению:</w:t>
      </w:r>
    </w:p>
    <w:p w14:paraId="25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направление о прохождении тестирования, подшивает и хранит его до 1 сентября года, следующего за годом тестирования;</w:t>
      </w:r>
    </w:p>
    <w:p w14:paraId="26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регистрирует иностранных граждан в журнале по форме (приложение 2);</w:t>
      </w:r>
    </w:p>
    <w:p w14:paraId="27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инструктаж о процедуре и форме проведения тестирования, продолжительности тестирования в день проведения тестирования до его начала;</w:t>
      </w:r>
    </w:p>
    <w:p w14:paraId="28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 тестирование в соответствии с установленными требованиями;</w:t>
      </w:r>
    </w:p>
    <w:p w14:paraId="29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проверку в соответствии с критериями оценивания;</w:t>
      </w:r>
    </w:p>
    <w:p w14:paraId="2A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результаты оценивания в соответствующие протоколы и формы;</w:t>
      </w:r>
    </w:p>
    <w:p w14:paraId="2B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передает информацию о результатах тестирования в течение 3 рабочих дней после проведения тестирования в ОО в электронной форме посредством ЕПГУ или защищенной сети передачи данных Краснодарского края.</w:t>
      </w:r>
    </w:p>
    <w:p w14:paraId="2C000000" w14:textId="77777777" w:rsidR="00787A87" w:rsidRDefault="00787A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E000000" w14:textId="35C4AEA7" w:rsidR="00787A87" w:rsidRDefault="00207D78">
      <w:pPr>
        <w:spacing w:line="240" w:lineRule="auto"/>
        <w:ind w:left="567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  Родитель (законный представитель) ребенка</w:t>
      </w:r>
    </w:p>
    <w:p w14:paraId="2F000000" w14:textId="77777777" w:rsidR="00787A87" w:rsidRDefault="00207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Обращается лично в тестирующую организацию для записи на тестирование не позднее чем через 7 рабочих дней после дня получения направления из ОО о прохождении тестирования;</w:t>
      </w:r>
    </w:p>
    <w:p w14:paraId="30000000" w14:textId="77777777" w:rsidR="00787A87" w:rsidRDefault="00207D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явку своего ребенка в ППТ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30 минут до начала тестирования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день проведения тестирования; </w:t>
      </w:r>
    </w:p>
    <w:p w14:paraId="31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забирает у своего ребенка личные вещи на хранение;</w:t>
      </w:r>
    </w:p>
    <w:p w14:paraId="32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передает своего ребенка организаторам ППТ;</w:t>
      </w:r>
    </w:p>
    <w:p w14:paraId="33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проходит в помещение (место) для сопровождающих, расположенное до входа в ППТ; </w:t>
      </w:r>
    </w:p>
    <w:p w14:paraId="34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несет ответственность за соблюдение требований Порядка при проведении тестирования своим ребенком; </w:t>
      </w:r>
    </w:p>
    <w:p w14:paraId="35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получает результаты тестирования из ОО не позднее чем через 4 рабочих дня после проведения тестирования; </w:t>
      </w:r>
    </w:p>
    <w:p w14:paraId="36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 право подать апелляцию по вопросам нарушения Порядка и (или) несогласия с выставленными баллами в течение 2 рабочих дней со дня получения информации о результатах тестирования;</w:t>
      </w:r>
    </w:p>
    <w:p w14:paraId="37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имеет право повторно пройти тестирование в соответствии с Порядком и Схемой, но не ранее чем через </w:t>
      </w: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месяца со дня прохождения тестирования, по результатам которого выявлен недостаточный уровень владения русским языком.</w:t>
      </w:r>
    </w:p>
    <w:p w14:paraId="38000000" w14:textId="77777777" w:rsidR="00787A87" w:rsidRDefault="00787A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000000" w14:textId="556D0546" w:rsidR="00787A87" w:rsidRDefault="00207D78">
      <w:pPr>
        <w:spacing w:line="240" w:lineRule="auto"/>
        <w:ind w:left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 Комиссия по проведению тестирования</w:t>
      </w:r>
    </w:p>
    <w:p w14:paraId="3B000000" w14:textId="77777777" w:rsidR="00787A87" w:rsidRDefault="00207D78">
      <w:pPr>
        <w:spacing w:after="0" w:line="240" w:lineRule="auto"/>
        <w:ind w:left="567" w:firstLine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позднее</w:t>
      </w:r>
      <w:proofErr w:type="gramEnd"/>
      <w:r>
        <w:rPr>
          <w:rFonts w:ascii="Times New Roman" w:hAnsi="Times New Roman"/>
          <w:b/>
          <w:sz w:val="28"/>
        </w:rPr>
        <w:t xml:space="preserve"> чем за 1 рабочий день</w:t>
      </w:r>
      <w:r>
        <w:rPr>
          <w:rFonts w:ascii="Times New Roman" w:hAnsi="Times New Roman"/>
          <w:sz w:val="28"/>
        </w:rPr>
        <w:t>:</w:t>
      </w:r>
    </w:p>
    <w:p w14:paraId="3C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помещения для проведения тестирования в соответствии с санитарными нормами;</w:t>
      </w:r>
    </w:p>
    <w:p w14:paraId="3D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работоспособность средств видеозаписи для фиксирования всей процедуры проведения тестирования;</w:t>
      </w:r>
    </w:p>
    <w:p w14:paraId="3E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работоспособность средств аудиозаписи для фиксирования устных ответов иностранных граждан;</w:t>
      </w:r>
    </w:p>
    <w:p w14:paraId="3F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готовит компьютерную технику (компьютер, принтер) и расходные материалы (бумагу, картриджи) для тиражирования диагностических материалов, черновики;</w:t>
      </w:r>
      <w:proofErr w:type="gramEnd"/>
    </w:p>
    <w:p w14:paraId="40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из регионального центра обработки информации Краснодарского края по защищенной сети передачи данных диагностические материалы, критерии оценивания;</w:t>
      </w:r>
    </w:p>
    <w:p w14:paraId="41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</w:t>
      </w:r>
      <w:r>
        <w:rPr>
          <w:rFonts w:ascii="Times New Roman" w:hAnsi="Times New Roman"/>
          <w:b/>
          <w:sz w:val="28"/>
        </w:rPr>
        <w:t>В день проведения тестирования</w:t>
      </w:r>
      <w:r>
        <w:rPr>
          <w:rFonts w:ascii="Times New Roman" w:hAnsi="Times New Roman"/>
          <w:sz w:val="28"/>
        </w:rPr>
        <w:t>:</w:t>
      </w:r>
    </w:p>
    <w:p w14:paraId="42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в распечатанном виде для каждого варианта тестирования по каждому классу следующие материалы, содержащиеся в диагностических материалах:</w:t>
      </w:r>
    </w:p>
    <w:p w14:paraId="43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1) для проведения устной части тестирования:</w:t>
      </w:r>
    </w:p>
    <w:p w14:paraId="44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инструкцию для члена комиссии по проведению тестирования, проводящего устную часть тестирования – по 2 экземпляра (один основной и один резервный экземпляр) на каждого члена комиссии; </w:t>
      </w:r>
    </w:p>
    <w:p w14:paraId="45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карточку для члена комиссии по проведению тестирования, проводящего устную часть тестирования, – по 2 экземпляра (один основной и один резервный экземпляр) на каждого члена комиссии; </w:t>
      </w:r>
    </w:p>
    <w:p w14:paraId="46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карточку для иностранного гражданина, сдающего устную часть тестирования, – по 2 экземпляра (один основной и один резервный экземпляр) на каждого члена комиссии для демонстрации иностранному гражданину в ходе тестирования;</w:t>
      </w:r>
    </w:p>
    <w:p w14:paraId="47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 для проведения письменной части тестирования:</w:t>
      </w:r>
    </w:p>
    <w:p w14:paraId="48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инструкцию для члена комиссии по проведению тестирования, проводящего письменную часть тестирования, – по 2 экземпляра (один основной и один резервный экземпляр) на каждого члена комиссии; </w:t>
      </w:r>
    </w:p>
    <w:p w14:paraId="49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карточку для члена комиссии по проведению тестирования, проводящего письменную часть тестирования, – по 2 экземпляра (один основной и один резервный экземпляр) на каждого члена комиссии; </w:t>
      </w:r>
    </w:p>
    <w:p w14:paraId="4A000000" w14:textId="77777777" w:rsidR="00787A87" w:rsidRDefault="00207D7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карточку для иностранного гражданина, сдающего письменную часть тестирования – по 1 экземпляру на каждого иностранного гражданина, сдающего письменную часть тестирования в данный день.</w:t>
      </w:r>
    </w:p>
    <w:p w14:paraId="4B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07D78"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b/>
          <w:sz w:val="28"/>
        </w:rPr>
        <w:t>В день проведения тестирования до начала его проведения</w:t>
      </w:r>
      <w:r>
        <w:rPr>
          <w:rFonts w:ascii="Times New Roman" w:hAnsi="Times New Roman"/>
          <w:sz w:val="28"/>
        </w:rPr>
        <w:t xml:space="preserve"> член комиссии по проведению тестирования проводит инструктаж иностранных граждан, во время которого информирует:</w:t>
      </w:r>
    </w:p>
    <w:p w14:paraId="4C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процедуре и форме проведения тестирования (</w:t>
      </w:r>
      <w:proofErr w:type="gramStart"/>
      <w:r>
        <w:rPr>
          <w:rFonts w:ascii="Times New Roman" w:hAnsi="Times New Roman"/>
          <w:sz w:val="28"/>
        </w:rPr>
        <w:t>устная</w:t>
      </w:r>
      <w:proofErr w:type="gramEnd"/>
      <w:r>
        <w:rPr>
          <w:rFonts w:ascii="Times New Roman" w:hAnsi="Times New Roman"/>
          <w:sz w:val="28"/>
        </w:rPr>
        <w:t xml:space="preserve"> – для 1 класса или устная и письменная – для 2 –11 классов);  </w:t>
      </w:r>
    </w:p>
    <w:p w14:paraId="4D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продолжительности тестирования (не более 80 минут);</w:t>
      </w:r>
    </w:p>
    <w:p w14:paraId="4E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запрете использования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 xml:space="preserve">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 (далее – запрещенные средства); </w:t>
      </w:r>
    </w:p>
    <w:p w14:paraId="4F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аннулировании результатов тестирования при обнаружении использования запрещенных средств.</w:t>
      </w:r>
    </w:p>
    <w:p w14:paraId="50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14:paraId="51000000" w14:textId="77777777" w:rsidR="00787A87" w:rsidRDefault="00207D7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Комиссия по проведению тестирования осуществляет проверку в день проведения тестирования или на следующий день после проведения тестирования. Проверка должна завершиться не позднее 2-х рабочих дней со дня проведения тестирования.</w:t>
      </w:r>
    </w:p>
    <w:p w14:paraId="52000000" w14:textId="77777777" w:rsidR="00787A87" w:rsidRDefault="00207D78" w:rsidP="00207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 Апелляционная комиссия</w:t>
      </w:r>
    </w:p>
    <w:p w14:paraId="53000000" w14:textId="77777777" w:rsidR="00787A87" w:rsidRDefault="00207D78" w:rsidP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Апелляционная комиссия:</w:t>
      </w:r>
    </w:p>
    <w:p w14:paraId="54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принимает и рассматривает апелляции родителей (законных представителей) ребенка по вопросам нарушения Порядка и (или) несогласия с выставленными баллами в течение 2 рабочих дней со дня информирования родителей (законных представителей) ребенка о результатах тестирования; </w:t>
      </w:r>
    </w:p>
    <w:p w14:paraId="55000000" w14:textId="77777777" w:rsidR="00787A87" w:rsidRDefault="00207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по результатам рассмотрения апелляции решение об удовлетворении или отклонении апелляции родителей (законных представителей) ребенка в течение 2 рабочих дней со дня подачи апелляции;</w:t>
      </w:r>
    </w:p>
    <w:p w14:paraId="56000000" w14:textId="77777777" w:rsidR="00787A87" w:rsidRDefault="00207D78">
      <w:pPr>
        <w:tabs>
          <w:tab w:val="center" w:pos="850"/>
          <w:tab w:val="center" w:pos="2268"/>
          <w:tab w:val="center" w:pos="5129"/>
          <w:tab w:val="center" w:pos="7793"/>
          <w:tab w:val="right" w:pos="1024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информирует</w:t>
      </w:r>
      <w:r>
        <w:rPr>
          <w:rFonts w:ascii="Times New Roman" w:hAnsi="Times New Roman"/>
          <w:sz w:val="28"/>
        </w:rPr>
        <w:tab/>
        <w:t xml:space="preserve"> родителей (законных представителей) ребенка, подавших апелляции, и ОО, направивших иностранных граждан на тестирование, о принятых решениях не позднее 3 рабочих дней со дня принятия соответствующих решений.</w:t>
      </w:r>
    </w:p>
    <w:p w14:paraId="57000000" w14:textId="77777777" w:rsidR="00787A87" w:rsidRDefault="00787A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8000000" w14:textId="77777777" w:rsidR="00787A87" w:rsidRDefault="00787A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9000000" w14:textId="77777777" w:rsidR="00787A87" w:rsidRDefault="00787A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D000000" w14:textId="697A2D80" w:rsidR="00787A87" w:rsidRDefault="00787A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279CDD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B9C11F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329F66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19DD6E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250827A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AA6108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593A29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E1910F5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AC6D96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BF4BA28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6965FE1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1E9394B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B47C411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39A780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DBC5D9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41E27D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9A81EA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76EA29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0022647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D831D2D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A0327B4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1714DC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E88080D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A9A32E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DE5E7FC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801AB4E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159372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C65A86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8BA5EA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68D6AE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E008E6E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664D4CC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CC22D5" w14:paraId="63C483DA" w14:textId="77777777" w:rsidTr="00CC22D5">
        <w:tc>
          <w:tcPr>
            <w:tcW w:w="5070" w:type="dxa"/>
          </w:tcPr>
          <w:p w14:paraId="448A91D4" w14:textId="77777777" w:rsidR="00CC22D5" w:rsidRDefault="00CC22D5" w:rsidP="00CC22D5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14:paraId="6A0D38FB" w14:textId="77777777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</w:p>
          <w:p w14:paraId="184FF311" w14:textId="77777777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схеме проведения тестирования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E2C8CA5" w14:textId="77777777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знание русского языка, достаточное </w:t>
            </w:r>
          </w:p>
          <w:p w14:paraId="1E1C7BFF" w14:textId="77777777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освоения </w:t>
            </w:r>
            <w:proofErr w:type="gramStart"/>
            <w:r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5CDA83F" w14:textId="77777777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 начального общего, </w:t>
            </w:r>
          </w:p>
          <w:p w14:paraId="7DBC6514" w14:textId="77777777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основного общего и среднего </w:t>
            </w:r>
          </w:p>
          <w:p w14:paraId="13093860" w14:textId="3F7EBB8F" w:rsidR="00CC22D5" w:rsidRDefault="00CC22D5" w:rsidP="00CC22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общего образования</w:t>
            </w:r>
          </w:p>
        </w:tc>
      </w:tr>
    </w:tbl>
    <w:p w14:paraId="5BC615B3" w14:textId="77777777" w:rsidR="00CC22D5" w:rsidRDefault="00CC22D5" w:rsidP="00CC22D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93B6924" w14:textId="77777777" w:rsidR="00CC22D5" w:rsidRDefault="00CC22D5" w:rsidP="00CC22D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9CB238F" w14:textId="7AC2D0DA" w:rsidR="00CC22D5" w:rsidRDefault="00CC22D5" w:rsidP="00CC22D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Название </w:t>
      </w:r>
      <w:proofErr w:type="gramStart"/>
      <w:r>
        <w:rPr>
          <w:rFonts w:ascii="Times New Roman" w:hAnsi="Times New Roman"/>
          <w:i/>
          <w:sz w:val="28"/>
        </w:rPr>
        <w:t>образовательной</w:t>
      </w:r>
      <w:proofErr w:type="gramEnd"/>
      <w:r>
        <w:rPr>
          <w:rFonts w:ascii="Times New Roman" w:hAnsi="Times New Roman"/>
          <w:i/>
          <w:sz w:val="28"/>
        </w:rPr>
        <w:t xml:space="preserve"> организации, в которую иностранные граждане и лица без гражданства подали заявление о приеме на обучение</w:t>
      </w:r>
    </w:p>
    <w:p w14:paraId="1ED33449" w14:textId="77777777" w:rsidR="00CC22D5" w:rsidRPr="00CC22D5" w:rsidRDefault="00CC22D5" w:rsidP="00CC22D5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7898D18" w14:textId="272CB7A8" w:rsidR="00CC22D5" w:rsidRPr="00CC22D5" w:rsidRDefault="00CC22D5" w:rsidP="00CC22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C22D5">
        <w:rPr>
          <w:rFonts w:ascii="Times New Roman" w:hAnsi="Times New Roman"/>
          <w:b/>
          <w:sz w:val="28"/>
        </w:rPr>
        <w:t>НАПРАВЛЕНИЕ</w:t>
      </w:r>
    </w:p>
    <w:p w14:paraId="798E695E" w14:textId="77777777" w:rsidR="00CC22D5" w:rsidRPr="00CC22D5" w:rsidRDefault="00CC22D5" w:rsidP="00CC22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76D23F9" w14:textId="7ADDC19D" w:rsidR="00CC22D5" w:rsidRPr="00CC22D5" w:rsidRDefault="00CC22D5" w:rsidP="00CC22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C22D5">
        <w:rPr>
          <w:rFonts w:ascii="Times New Roman" w:hAnsi="Times New Roman"/>
          <w:b/>
          <w:sz w:val="28"/>
        </w:rPr>
        <w:t>на тестирование с целью 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</w:p>
    <w:p w14:paraId="42CD5F19" w14:textId="77777777" w:rsidR="00CC22D5" w:rsidRDefault="00CC22D5" w:rsidP="00CC22D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F634995" w14:textId="6299433E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Образовательная организация направляет иностранных граждан и лиц без гражданства на процедуру проведения тестирования на знание русского языка достаточное для освоения образовательных программ начального общего/основного общего/среднего общего (</w:t>
      </w:r>
      <w:r>
        <w:rPr>
          <w:rFonts w:ascii="Times New Roman" w:hAnsi="Times New Roman"/>
          <w:i/>
          <w:sz w:val="28"/>
        </w:rPr>
        <w:t>нужное подчеркнуть</w:t>
      </w:r>
      <w:r>
        <w:rPr>
          <w:rFonts w:ascii="Times New Roman" w:hAnsi="Times New Roman"/>
          <w:sz w:val="28"/>
        </w:rPr>
        <w:t>).</w:t>
      </w:r>
    </w:p>
    <w:p w14:paraId="12625D12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CB59B35" w14:textId="09746F0C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Основание: поданное заявление о приеме на обучение, предоставление полного комплекта документов.</w:t>
      </w:r>
    </w:p>
    <w:p w14:paraId="38289F4F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2D4CE90" w14:textId="32469AC9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Тестирование состоится: в письменной форме/в устной форме (</w:t>
      </w:r>
      <w:r w:rsidRPr="00CC22D5">
        <w:rPr>
          <w:rFonts w:ascii="Times New Roman" w:hAnsi="Times New Roman"/>
          <w:i/>
          <w:sz w:val="28"/>
        </w:rPr>
        <w:t>нужное подчеркнуть</w:t>
      </w:r>
      <w:r>
        <w:rPr>
          <w:rFonts w:ascii="Times New Roman" w:hAnsi="Times New Roman"/>
          <w:sz w:val="28"/>
        </w:rPr>
        <w:t>)</w:t>
      </w:r>
    </w:p>
    <w:p w14:paraId="59ACCDB6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55C9DE7" w14:textId="5E75ED29" w:rsidR="00CC22D5" w:rsidRP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Место тестирования: (</w:t>
      </w:r>
      <w:r w:rsidRPr="0099321B">
        <w:rPr>
          <w:rFonts w:ascii="Times New Roman" w:hAnsi="Times New Roman"/>
          <w:i/>
          <w:sz w:val="28"/>
        </w:rPr>
        <w:t>указать место тестирования</w:t>
      </w:r>
      <w:r>
        <w:rPr>
          <w:rFonts w:ascii="Times New Roman" w:hAnsi="Times New Roman"/>
          <w:sz w:val="28"/>
        </w:rPr>
        <w:t>)</w:t>
      </w:r>
    </w:p>
    <w:p w14:paraId="4F0ABE82" w14:textId="0316C63A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Адрес тестирования: (</w:t>
      </w:r>
      <w:r w:rsidRPr="0099321B">
        <w:rPr>
          <w:rFonts w:ascii="Times New Roman" w:hAnsi="Times New Roman"/>
          <w:i/>
          <w:sz w:val="28"/>
        </w:rPr>
        <w:t>указать адрес тестирования</w:t>
      </w:r>
      <w:r>
        <w:rPr>
          <w:rFonts w:ascii="Times New Roman" w:hAnsi="Times New Roman"/>
          <w:sz w:val="28"/>
        </w:rPr>
        <w:t>)</w:t>
      </w:r>
    </w:p>
    <w:p w14:paraId="1BBF6235" w14:textId="7369D9A2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Дата тестирования (</w:t>
      </w:r>
      <w:r w:rsidRPr="0099321B">
        <w:rPr>
          <w:rFonts w:ascii="Times New Roman" w:hAnsi="Times New Roman"/>
          <w:i/>
          <w:sz w:val="28"/>
        </w:rPr>
        <w:t>указать дату проведения тестирования</w:t>
      </w:r>
      <w:r>
        <w:rPr>
          <w:rFonts w:ascii="Times New Roman" w:hAnsi="Times New Roman"/>
          <w:sz w:val="28"/>
        </w:rPr>
        <w:t>)</w:t>
      </w:r>
    </w:p>
    <w:p w14:paraId="3ECF11DD" w14:textId="63351EB9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Время тестирования: (</w:t>
      </w:r>
      <w:r w:rsidR="0099321B" w:rsidRPr="0099321B">
        <w:rPr>
          <w:rFonts w:ascii="Times New Roman" w:hAnsi="Times New Roman"/>
          <w:i/>
          <w:sz w:val="28"/>
        </w:rPr>
        <w:t>указать время проведения тестирования</w:t>
      </w:r>
      <w:r w:rsidR="0099321B">
        <w:rPr>
          <w:rFonts w:ascii="Times New Roman" w:hAnsi="Times New Roman"/>
          <w:sz w:val="28"/>
        </w:rPr>
        <w:t>)</w:t>
      </w:r>
    </w:p>
    <w:p w14:paraId="07E89825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217D5D" w14:textId="1A24D73E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тестирования Вам будет направлена информация в течение 3 рабочих дней со дня проведения тестирования.</w:t>
      </w:r>
    </w:p>
    <w:p w14:paraId="6A3B51EC" w14:textId="77777777" w:rsidR="00CC22D5" w:rsidRDefault="00CC22D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2623793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FAB1E8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887F144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23F8B54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D0F63F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83BBD5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C9B843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E2BAF0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B05FC46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  <w:sectPr w:rsidR="0099321B">
          <w:pgSz w:w="11908" w:h="16848"/>
          <w:pgMar w:top="1134" w:right="567" w:bottom="1134" w:left="1701" w:header="709" w:footer="709" w:gutter="0"/>
          <w:cols w:space="720"/>
        </w:sectPr>
      </w:pPr>
    </w:p>
    <w:p w14:paraId="13C02500" w14:textId="4D582EBE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a"/>
        <w:tblW w:w="1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10064"/>
      </w:tblGrid>
      <w:tr w:rsidR="0099321B" w14:paraId="5D5287B4" w14:textId="77777777" w:rsidTr="0099321B">
        <w:tc>
          <w:tcPr>
            <w:tcW w:w="9464" w:type="dxa"/>
          </w:tcPr>
          <w:p w14:paraId="167787AB" w14:textId="77777777" w:rsidR="0099321B" w:rsidRDefault="0099321B" w:rsidP="00A45DA8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</w:tcPr>
          <w:p w14:paraId="029C6AD0" w14:textId="5FE75DFC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</w:p>
          <w:p w14:paraId="45BA702C" w14:textId="77777777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схеме проведения тестирования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C6E3430" w14:textId="77777777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знание русского языка, достаточное </w:t>
            </w:r>
          </w:p>
          <w:p w14:paraId="4AD4C4A4" w14:textId="77777777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для освоения </w:t>
            </w:r>
            <w:proofErr w:type="gramStart"/>
            <w:r>
              <w:rPr>
                <w:rFonts w:ascii="Times New Roman" w:hAnsi="Times New Roman"/>
                <w:sz w:val="28"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F88B20D" w14:textId="77777777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 начального общего, </w:t>
            </w:r>
          </w:p>
          <w:p w14:paraId="1A237AD6" w14:textId="77777777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основного общего и среднего </w:t>
            </w:r>
          </w:p>
          <w:p w14:paraId="5E2C1C9C" w14:textId="77777777" w:rsidR="0099321B" w:rsidRDefault="0099321B" w:rsidP="00A45D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общего образования</w:t>
            </w:r>
          </w:p>
        </w:tc>
      </w:tr>
    </w:tbl>
    <w:p w14:paraId="602A6BA4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0D651D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EECD7D5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F20FF76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F54017" w14:textId="77777777" w:rsidR="0099321B" w:rsidRDefault="0099321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EA86D40" w14:textId="461B6E1F" w:rsidR="0099321B" w:rsidRP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321B">
        <w:rPr>
          <w:rFonts w:ascii="Times New Roman" w:hAnsi="Times New Roman"/>
          <w:b/>
          <w:sz w:val="36"/>
          <w:szCs w:val="36"/>
        </w:rPr>
        <w:t>ЖУРНАЛ</w:t>
      </w:r>
    </w:p>
    <w:p w14:paraId="255C86F0" w14:textId="77777777" w:rsidR="0099321B" w:rsidRP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9B15956" w14:textId="374AF94D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321B">
        <w:rPr>
          <w:rFonts w:ascii="Times New Roman" w:hAnsi="Times New Roman"/>
          <w:b/>
          <w:sz w:val="36"/>
          <w:szCs w:val="36"/>
        </w:rPr>
        <w:t xml:space="preserve">регистрации иностранных граждан и лиц без гражданства, направленных на </w:t>
      </w:r>
      <w:proofErr w:type="gramStart"/>
      <w:r w:rsidRPr="0099321B">
        <w:rPr>
          <w:rFonts w:ascii="Times New Roman" w:hAnsi="Times New Roman"/>
          <w:b/>
          <w:sz w:val="36"/>
          <w:szCs w:val="36"/>
        </w:rPr>
        <w:t>тестирование</w:t>
      </w:r>
      <w:proofErr w:type="gramEnd"/>
      <w:r w:rsidRPr="0099321B">
        <w:rPr>
          <w:rFonts w:ascii="Times New Roman" w:hAnsi="Times New Roman"/>
          <w:b/>
          <w:sz w:val="36"/>
          <w:szCs w:val="36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3FABEDAF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1CA2DC3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44A6DDB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6652022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08E8D52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7D05BE1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619F73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F2F0161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954B0CB" w14:textId="77777777" w:rsid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10F2B51" w14:textId="2704EAB1" w:rsidR="0099321B" w:rsidRPr="0099321B" w:rsidRDefault="0099321B" w:rsidP="009932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21B">
        <w:rPr>
          <w:rFonts w:ascii="Times New Roman" w:hAnsi="Times New Roman"/>
          <w:b/>
          <w:sz w:val="28"/>
          <w:szCs w:val="28"/>
        </w:rPr>
        <w:t>СВЕДЕНИЯ</w:t>
      </w:r>
    </w:p>
    <w:p w14:paraId="02AC4ED0" w14:textId="7C898229" w:rsidR="0099321B" w:rsidRDefault="0099321B" w:rsidP="0099321B">
      <w:pPr>
        <w:spacing w:after="0" w:line="240" w:lineRule="auto"/>
        <w:ind w:left="-709" w:right="-729"/>
        <w:jc w:val="center"/>
        <w:rPr>
          <w:rFonts w:ascii="Times New Roman" w:hAnsi="Times New Roman"/>
          <w:b/>
          <w:sz w:val="28"/>
          <w:szCs w:val="28"/>
        </w:rPr>
      </w:pPr>
      <w:r w:rsidRPr="0099321B">
        <w:rPr>
          <w:rFonts w:ascii="Times New Roman" w:hAnsi="Times New Roman"/>
          <w:b/>
          <w:sz w:val="28"/>
          <w:szCs w:val="28"/>
        </w:rPr>
        <w:t xml:space="preserve">об иностранных гражданах и лицах без гражданства, направленных на </w:t>
      </w:r>
      <w:proofErr w:type="gramStart"/>
      <w:r w:rsidRPr="0099321B">
        <w:rPr>
          <w:rFonts w:ascii="Times New Roman" w:hAnsi="Times New Roman"/>
          <w:b/>
          <w:sz w:val="28"/>
          <w:szCs w:val="28"/>
        </w:rPr>
        <w:t>тестирование</w:t>
      </w:r>
      <w:proofErr w:type="gramEnd"/>
      <w:r w:rsidRPr="0099321B">
        <w:rPr>
          <w:rFonts w:ascii="Times New Roman" w:hAnsi="Times New Roman"/>
          <w:b/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42534ADE" w14:textId="77777777" w:rsidR="0099321B" w:rsidRDefault="0099321B" w:rsidP="0099321B">
      <w:pPr>
        <w:spacing w:after="0" w:line="240" w:lineRule="auto"/>
        <w:ind w:left="-709" w:right="-72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6126" w:type="dxa"/>
        <w:tblInd w:w="-709" w:type="dxa"/>
        <w:tblLook w:val="04A0" w:firstRow="1" w:lastRow="0" w:firstColumn="1" w:lastColumn="0" w:noHBand="0" w:noVBand="1"/>
      </w:tblPr>
      <w:tblGrid>
        <w:gridCol w:w="1142"/>
        <w:gridCol w:w="3219"/>
        <w:gridCol w:w="3260"/>
        <w:gridCol w:w="2243"/>
        <w:gridCol w:w="2466"/>
        <w:gridCol w:w="1387"/>
        <w:gridCol w:w="2409"/>
      </w:tblGrid>
      <w:tr w:rsidR="0099321B" w14:paraId="45506C6A" w14:textId="319510C9" w:rsidTr="0099321B">
        <w:tc>
          <w:tcPr>
            <w:tcW w:w="1142" w:type="dxa"/>
          </w:tcPr>
          <w:p w14:paraId="1F7E912D" w14:textId="7AC244EA" w:rsidR="0099321B" w:rsidRDefault="0099321B" w:rsidP="0099321B">
            <w:pPr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19" w:type="dxa"/>
          </w:tcPr>
          <w:p w14:paraId="559421F8" w14:textId="3E9A0020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тестируемого ребенка-иностранца</w:t>
            </w:r>
          </w:p>
        </w:tc>
        <w:tc>
          <w:tcPr>
            <w:tcW w:w="3260" w:type="dxa"/>
          </w:tcPr>
          <w:p w14:paraId="2EE810E5" w14:textId="6441F554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243" w:type="dxa"/>
          </w:tcPr>
          <w:p w14:paraId="17DCE6F4" w14:textId="6EED3E5E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тестирования</w:t>
            </w:r>
          </w:p>
        </w:tc>
        <w:tc>
          <w:tcPr>
            <w:tcW w:w="2466" w:type="dxa"/>
          </w:tcPr>
          <w:p w14:paraId="1094D63E" w14:textId="75A0AFB9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тестирования</w:t>
            </w:r>
          </w:p>
        </w:tc>
        <w:tc>
          <w:tcPr>
            <w:tcW w:w="1387" w:type="dxa"/>
          </w:tcPr>
          <w:p w14:paraId="38EBB375" w14:textId="0767F12E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14:paraId="3EB1C93C" w14:textId="2C756904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направившая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тестирование ребенка-иностранца</w:t>
            </w:r>
          </w:p>
        </w:tc>
      </w:tr>
      <w:tr w:rsidR="0099321B" w14:paraId="238DAB79" w14:textId="4581D0F2" w:rsidTr="0099321B">
        <w:tc>
          <w:tcPr>
            <w:tcW w:w="1142" w:type="dxa"/>
          </w:tcPr>
          <w:p w14:paraId="395C0157" w14:textId="0ED3054B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14:paraId="19AC307D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CCE2A1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381F35AC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205AD2A4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74F982C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39BF10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23D01506" w14:textId="626398E9" w:rsidTr="0099321B">
        <w:tc>
          <w:tcPr>
            <w:tcW w:w="1142" w:type="dxa"/>
          </w:tcPr>
          <w:p w14:paraId="0CF8127C" w14:textId="507EBCC7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14:paraId="23E9C423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16492E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24025B14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096CE14A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10B9140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EE0328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2A483B75" w14:textId="42FBC735" w:rsidTr="0099321B">
        <w:tc>
          <w:tcPr>
            <w:tcW w:w="1142" w:type="dxa"/>
          </w:tcPr>
          <w:p w14:paraId="00C359AE" w14:textId="291CF06B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14:paraId="61541B29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A2E183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6DB2604A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6F24E0E7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4D4FF04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0162680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6125ACD2" w14:textId="7CCFEC11" w:rsidTr="0099321B">
        <w:tc>
          <w:tcPr>
            <w:tcW w:w="1142" w:type="dxa"/>
          </w:tcPr>
          <w:p w14:paraId="301DCCD9" w14:textId="563FEF58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19" w:type="dxa"/>
          </w:tcPr>
          <w:p w14:paraId="02487667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F31187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77F44627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1343C67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BFE2D88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A033C6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58FD1572" w14:textId="4FEF0679" w:rsidTr="0099321B">
        <w:tc>
          <w:tcPr>
            <w:tcW w:w="1142" w:type="dxa"/>
          </w:tcPr>
          <w:p w14:paraId="7D63DC36" w14:textId="6DCDDED4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19" w:type="dxa"/>
          </w:tcPr>
          <w:p w14:paraId="7B040158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B48560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1F6DB02F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4E0CBBA9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9883243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FD83E1B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1D3F35A7" w14:textId="45D345BC" w:rsidTr="0099321B">
        <w:tc>
          <w:tcPr>
            <w:tcW w:w="1142" w:type="dxa"/>
          </w:tcPr>
          <w:p w14:paraId="002C9FD8" w14:textId="0DEA5F62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19" w:type="dxa"/>
          </w:tcPr>
          <w:p w14:paraId="4AFCC463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06D62B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47530D6E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8371EAF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5A104BA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27126A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055E9BA4" w14:textId="56FA5388" w:rsidTr="0099321B">
        <w:tc>
          <w:tcPr>
            <w:tcW w:w="1142" w:type="dxa"/>
          </w:tcPr>
          <w:p w14:paraId="1CFA1898" w14:textId="7359E985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19" w:type="dxa"/>
          </w:tcPr>
          <w:p w14:paraId="418E394A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389CF5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7EEA2B02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880DAEB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25B587E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637F3E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659CB869" w14:textId="70154A82" w:rsidTr="0099321B">
        <w:tc>
          <w:tcPr>
            <w:tcW w:w="1142" w:type="dxa"/>
          </w:tcPr>
          <w:p w14:paraId="19858919" w14:textId="5B6098FD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19" w:type="dxa"/>
          </w:tcPr>
          <w:p w14:paraId="32E93620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CE411B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7EA471F9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05B558CB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91C16A0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BD84706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26839918" w14:textId="33299D4D" w:rsidTr="0099321B">
        <w:tc>
          <w:tcPr>
            <w:tcW w:w="1142" w:type="dxa"/>
          </w:tcPr>
          <w:p w14:paraId="485B8E81" w14:textId="23D9FD8D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19" w:type="dxa"/>
          </w:tcPr>
          <w:p w14:paraId="7B76B617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347849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3BF73999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16697B73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7B1AE96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847102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21B" w14:paraId="28472382" w14:textId="19F031FF" w:rsidTr="0099321B">
        <w:tc>
          <w:tcPr>
            <w:tcW w:w="1142" w:type="dxa"/>
          </w:tcPr>
          <w:p w14:paraId="2194F713" w14:textId="2484AB4B" w:rsidR="0099321B" w:rsidRDefault="0099321B" w:rsidP="0099321B">
            <w:pPr>
              <w:ind w:right="54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3219" w:type="dxa"/>
          </w:tcPr>
          <w:p w14:paraId="6AD76712" w14:textId="77777777" w:rsidR="0099321B" w:rsidRDefault="0099321B" w:rsidP="0099321B">
            <w:pPr>
              <w:ind w:right="17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9A0F34" w14:textId="77777777" w:rsidR="0099321B" w:rsidRDefault="0099321B" w:rsidP="0099321B">
            <w:pPr>
              <w:ind w:right="23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14:paraId="05462CDD" w14:textId="77777777" w:rsidR="0099321B" w:rsidRDefault="0099321B" w:rsidP="0099321B">
            <w:pPr>
              <w:ind w:right="1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7033CE22" w14:textId="77777777" w:rsidR="0099321B" w:rsidRDefault="0099321B" w:rsidP="0099321B">
            <w:pPr>
              <w:ind w:right="2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E77E2DE" w14:textId="77777777" w:rsidR="0099321B" w:rsidRDefault="0099321B" w:rsidP="0099321B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BAB611" w14:textId="77777777" w:rsidR="0099321B" w:rsidRDefault="0099321B" w:rsidP="0099321B">
            <w:pPr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6BF6C0" w14:textId="77777777" w:rsidR="0099321B" w:rsidRPr="0099321B" w:rsidRDefault="0099321B" w:rsidP="0099321B">
      <w:pPr>
        <w:spacing w:after="0" w:line="240" w:lineRule="auto"/>
        <w:ind w:left="-709" w:right="-729"/>
        <w:jc w:val="center"/>
        <w:rPr>
          <w:rFonts w:ascii="Times New Roman" w:hAnsi="Times New Roman"/>
          <w:sz w:val="28"/>
          <w:szCs w:val="28"/>
        </w:rPr>
      </w:pPr>
    </w:p>
    <w:p w14:paraId="399C1454" w14:textId="77777777" w:rsidR="0099321B" w:rsidRPr="0099321B" w:rsidRDefault="0099321B">
      <w:pPr>
        <w:spacing w:after="0" w:line="240" w:lineRule="auto"/>
        <w:ind w:left="-709" w:right="-729"/>
        <w:jc w:val="center"/>
        <w:rPr>
          <w:rFonts w:ascii="Times New Roman" w:hAnsi="Times New Roman"/>
          <w:sz w:val="28"/>
          <w:szCs w:val="28"/>
        </w:rPr>
      </w:pPr>
    </w:p>
    <w:sectPr w:rsidR="0099321B" w:rsidRPr="0099321B" w:rsidSect="0099321B">
      <w:pgSz w:w="16848" w:h="11908" w:orient="landscape"/>
      <w:pgMar w:top="567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5F13"/>
    <w:multiLevelType w:val="multilevel"/>
    <w:tmpl w:val="5CF242BC"/>
    <w:lvl w:ilvl="0">
      <w:start w:val="1"/>
      <w:numFmt w:val="decimal"/>
      <w:pStyle w:val="a"/>
      <w:lvlText w:val="Рисунок %1."/>
      <w:lvlJc w:val="left"/>
      <w:pPr>
        <w:ind w:left="360" w:hanging="360"/>
      </w:pPr>
      <w:rPr>
        <w:b w:val="0"/>
        <w:i w:val="0"/>
        <w:caps w:val="0"/>
        <w:smallCaps w:val="0"/>
        <w:strike w:val="0"/>
        <w:shadow w:val="0"/>
        <w:emboss w:val="0"/>
        <w:imprint w:val="0"/>
        <w:color w:val="1D1D1B"/>
        <w:spacing w:val="-11"/>
        <w:sz w:val="20"/>
        <w:highlight w:val="black"/>
        <w:u w:val="none" w:color="00000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87A87"/>
    <w:rsid w:val="00207D78"/>
    <w:rsid w:val="004809AE"/>
    <w:rsid w:val="00787A87"/>
    <w:rsid w:val="0099321B"/>
    <w:rsid w:val="00C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">
    <w:name w:val="Рисунок Наименование"/>
    <w:basedOn w:val="a0"/>
    <w:next w:val="a0"/>
    <w:link w:val="a4"/>
    <w:pPr>
      <w:keepLines/>
      <w:numPr>
        <w:numId w:val="1"/>
      </w:numPr>
      <w:tabs>
        <w:tab w:val="left" w:pos="170"/>
      </w:tabs>
      <w:spacing w:before="80" w:after="120" w:line="360" w:lineRule="auto"/>
    </w:pPr>
    <w:rPr>
      <w:rFonts w:ascii="Times New Roman" w:hAnsi="Times New Roman"/>
      <w:i/>
      <w:sz w:val="24"/>
    </w:rPr>
  </w:style>
  <w:style w:type="character" w:customStyle="1" w:styleId="a4">
    <w:name w:val="Рисунок Наименование"/>
    <w:basedOn w:val="1"/>
    <w:link w:val="a"/>
    <w:rPr>
      <w:rFonts w:ascii="Times New Roman" w:hAnsi="Times New Roman"/>
      <w:i/>
      <w:color w:val="000000"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0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ableParagraph">
    <w:name w:val="Table Paragraph"/>
    <w:basedOn w:val="a0"/>
    <w:link w:val="TableParagraph0"/>
    <w:pPr>
      <w:widowControl w:val="0"/>
      <w:tabs>
        <w:tab w:val="left" w:pos="412"/>
      </w:tabs>
      <w:spacing w:after="0" w:line="216" w:lineRule="auto"/>
      <w:ind w:left="28"/>
    </w:pPr>
    <w:rPr>
      <w:rFonts w:ascii="Times New Roman" w:hAnsi="Times New Roman"/>
      <w:color w:val="1D1D1B"/>
      <w:sz w:val="18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1D1D1B"/>
      <w:sz w:val="18"/>
    </w:rPr>
  </w:style>
  <w:style w:type="paragraph" w:styleId="a8">
    <w:name w:val="Title"/>
    <w:next w:val="a0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">
    <w:name w:val="Рисунок Наименование"/>
    <w:basedOn w:val="a0"/>
    <w:next w:val="a0"/>
    <w:link w:val="a4"/>
    <w:pPr>
      <w:keepLines/>
      <w:numPr>
        <w:numId w:val="1"/>
      </w:numPr>
      <w:tabs>
        <w:tab w:val="left" w:pos="170"/>
      </w:tabs>
      <w:spacing w:before="80" w:after="120" w:line="360" w:lineRule="auto"/>
    </w:pPr>
    <w:rPr>
      <w:rFonts w:ascii="Times New Roman" w:hAnsi="Times New Roman"/>
      <w:i/>
      <w:sz w:val="24"/>
    </w:rPr>
  </w:style>
  <w:style w:type="character" w:customStyle="1" w:styleId="a4">
    <w:name w:val="Рисунок Наименование"/>
    <w:basedOn w:val="1"/>
    <w:link w:val="a"/>
    <w:rPr>
      <w:rFonts w:ascii="Times New Roman" w:hAnsi="Times New Roman"/>
      <w:i/>
      <w:color w:val="000000"/>
      <w:sz w:val="24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0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ableParagraph">
    <w:name w:val="Table Paragraph"/>
    <w:basedOn w:val="a0"/>
    <w:link w:val="TableParagraph0"/>
    <w:pPr>
      <w:widowControl w:val="0"/>
      <w:tabs>
        <w:tab w:val="left" w:pos="412"/>
      </w:tabs>
      <w:spacing w:after="0" w:line="216" w:lineRule="auto"/>
      <w:ind w:left="28"/>
    </w:pPr>
    <w:rPr>
      <w:rFonts w:ascii="Times New Roman" w:hAnsi="Times New Roman"/>
      <w:color w:val="1D1D1B"/>
      <w:sz w:val="18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1D1D1B"/>
      <w:sz w:val="18"/>
    </w:rPr>
  </w:style>
  <w:style w:type="paragraph" w:styleId="a8">
    <w:name w:val="Title"/>
    <w:next w:val="a0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F1C-6EE5-46C1-B107-B74B303D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2025-04-02T15:10:00Z</dcterms:created>
  <dcterms:modified xsi:type="dcterms:W3CDTF">2025-04-02T16:08:00Z</dcterms:modified>
</cp:coreProperties>
</file>